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3B" w:rsidRDefault="00F2283B" w:rsidP="00F2283B">
      <w:pPr>
        <w:ind w:right="566"/>
        <w:jc w:val="both"/>
        <w:rPr>
          <w:i/>
          <w:iCs/>
        </w:rPr>
      </w:pPr>
      <w:r w:rsidRPr="00F2283B">
        <w:rPr>
          <w:i/>
          <w:iCs/>
        </w:rPr>
        <w:t>http://www.regione.fvg.it/rafvg/cms/RAFVG/economia-imprese/turismo/FOGLIA2/</w:t>
      </w:r>
    </w:p>
    <w:p w:rsidR="00F2283B" w:rsidRPr="00F2283B" w:rsidRDefault="00F2283B" w:rsidP="00F2283B">
      <w:pPr>
        <w:ind w:right="566"/>
        <w:jc w:val="both"/>
        <w:rPr>
          <w:i/>
          <w:iCs/>
        </w:rPr>
      </w:pPr>
      <w:r w:rsidRPr="00F2283B">
        <w:rPr>
          <w:i/>
          <w:iCs/>
        </w:rPr>
        <w:t>Contributi alle imprese turistiche per interventi di costruzione, ampliamento e ammodernamento delle strutture ricettive, acquisto di attrezzature e arredi, realizzazione di parcheggi.</w:t>
      </w:r>
    </w:p>
    <w:p w:rsidR="00F2283B" w:rsidRPr="00F2283B" w:rsidRDefault="00F2283B" w:rsidP="00F2283B">
      <w:pPr>
        <w:ind w:right="566"/>
        <w:jc w:val="both"/>
      </w:pPr>
      <w:r w:rsidRPr="00F2283B">
        <w:t>Con decreto del Presidente della Regione</w:t>
      </w:r>
      <w:r>
        <w:t xml:space="preserve"> </w:t>
      </w:r>
      <w:r w:rsidRPr="00F2283B">
        <w:t xml:space="preserve">del </w:t>
      </w:r>
      <w:r w:rsidR="009E4A7B">
        <w:t>27 marzo 2018</w:t>
      </w:r>
      <w:r w:rsidRPr="00F2283B">
        <w:t xml:space="preserve"> n. </w:t>
      </w:r>
      <w:r w:rsidR="009E4A7B">
        <w:t>86</w:t>
      </w:r>
      <w:r w:rsidRPr="00F2283B">
        <w:t>/Pres. è stato approvato il regolamento che disciplina il procedimento contributivo delegato al Centro di Assistenza Tecnica alle Imprese del Terziario S.r.l. (CATT FVG) riguardante la concessione di contributi in conto capitale alle imprese che esercitano le attività delle strutture ricettive turistiche.</w:t>
      </w:r>
    </w:p>
    <w:p w:rsidR="00F2283B" w:rsidRPr="00F2283B" w:rsidRDefault="00F2283B" w:rsidP="00F2283B">
      <w:pPr>
        <w:ind w:right="566"/>
        <w:jc w:val="both"/>
      </w:pPr>
      <w:r w:rsidRPr="00F2283B">
        <w:t xml:space="preserve">Il </w:t>
      </w:r>
      <w:r w:rsidRPr="00F2283B">
        <w:rPr>
          <w:b/>
          <w:bCs/>
        </w:rPr>
        <w:t xml:space="preserve">canale contributivo è aperto dalle ore 9.15 di </w:t>
      </w:r>
      <w:r>
        <w:rPr>
          <w:b/>
          <w:bCs/>
        </w:rPr>
        <w:t>lunedì 16 aprile 2018</w:t>
      </w:r>
      <w:r w:rsidRPr="00F2283B">
        <w:rPr>
          <w:b/>
          <w:bCs/>
        </w:rPr>
        <w:t xml:space="preserve"> alle ore 16.30 </w:t>
      </w:r>
      <w:r>
        <w:rPr>
          <w:b/>
          <w:bCs/>
        </w:rPr>
        <w:t>di lunedì 16 luglio 2018.</w:t>
      </w:r>
    </w:p>
    <w:p w:rsidR="00A30AC2" w:rsidRPr="00A30AC2" w:rsidRDefault="00F2283B" w:rsidP="00F2283B">
      <w:pPr>
        <w:spacing w:after="0"/>
        <w:ind w:right="567"/>
        <w:jc w:val="both"/>
      </w:pPr>
      <w:r w:rsidRPr="00A30AC2">
        <w:t>Le domande di contributo sono presentate dalle imprese, mediante posta elettronica certificata (PEC), esclusivamente al Centro di Assistenza Tecnica alle Imprese del Terziario (CATT FVG) all’indirizzo:</w:t>
      </w:r>
      <w:r w:rsidR="00A30AC2" w:rsidRPr="00A30AC2">
        <w:t xml:space="preserve"> </w:t>
      </w:r>
    </w:p>
    <w:p w:rsidR="00F2283B" w:rsidRDefault="00B0310A" w:rsidP="00F2283B">
      <w:pPr>
        <w:spacing w:after="0"/>
        <w:ind w:right="567"/>
        <w:jc w:val="both"/>
      </w:pPr>
      <w:hyperlink r:id="rId4" w:history="1">
        <w:r w:rsidRPr="00B238EB">
          <w:rPr>
            <w:rStyle w:val="Collegamentoipertestuale"/>
          </w:rPr>
          <w:t>cattfvgfondotur2018@legalmail.it</w:t>
        </w:r>
      </w:hyperlink>
    </w:p>
    <w:p w:rsidR="00B0310A" w:rsidRPr="00A30AC2" w:rsidRDefault="00B0310A" w:rsidP="00F2283B">
      <w:pPr>
        <w:spacing w:after="0"/>
        <w:ind w:right="567"/>
        <w:jc w:val="both"/>
      </w:pPr>
      <w:bookmarkStart w:id="0" w:name="_GoBack"/>
      <w:bookmarkEnd w:id="0"/>
    </w:p>
    <w:p w:rsidR="00F2283B" w:rsidRDefault="00F2283B" w:rsidP="00A30AC2">
      <w:pPr>
        <w:spacing w:before="200"/>
        <w:ind w:right="567"/>
        <w:jc w:val="both"/>
        <w:rPr>
          <w:b/>
          <w:bCs/>
        </w:rPr>
      </w:pPr>
      <w:r w:rsidRPr="00F2283B">
        <w:rPr>
          <w:b/>
          <w:bCs/>
        </w:rPr>
        <w:t>SOGGETTO GESTORE E CONTATTI</w:t>
      </w:r>
    </w:p>
    <w:p w:rsidR="002529F8" w:rsidRDefault="00F2283B" w:rsidP="00F2283B">
      <w:pPr>
        <w:ind w:right="566"/>
        <w:jc w:val="both"/>
      </w:pPr>
      <w:r w:rsidRPr="00F2283B">
        <w:t xml:space="preserve">Il soggetto delegato dalla Regione a concedere i contributi previsti </w:t>
      </w:r>
      <w:r w:rsidR="00A30AC2">
        <w:t>dall’articolo 59</w:t>
      </w:r>
      <w:r w:rsidRPr="00F2283B">
        <w:t xml:space="preserve"> della legge regionale </w:t>
      </w:r>
      <w:r w:rsidR="00A30AC2">
        <w:t>9 dicembre 2016</w:t>
      </w:r>
      <w:r w:rsidRPr="00F2283B">
        <w:t>, n. 2</w:t>
      </w:r>
      <w:r w:rsidR="00A30AC2">
        <w:t>1 è il CATT FVG</w:t>
      </w:r>
      <w:r w:rsidR="002529F8">
        <w:t xml:space="preserve"> </w:t>
      </w:r>
      <w:r w:rsidR="002529F8" w:rsidRPr="002529F8">
        <w:t>http://www.cattfvg.it/index.php/it/contributi/legge-2</w:t>
      </w:r>
    </w:p>
    <w:p w:rsidR="00F2283B" w:rsidRDefault="00F2283B" w:rsidP="00F2283B">
      <w:pPr>
        <w:ind w:right="566"/>
        <w:jc w:val="both"/>
        <w:rPr>
          <w:b/>
          <w:bCs/>
        </w:rPr>
      </w:pPr>
      <w:r w:rsidRPr="00F2283B">
        <w:rPr>
          <w:b/>
          <w:bCs/>
        </w:rPr>
        <w:t>TIPO DI INTERVENTO E CONDIZIONI</w:t>
      </w:r>
    </w:p>
    <w:p w:rsidR="00F2283B" w:rsidRDefault="00F2283B" w:rsidP="00F2283B">
      <w:pPr>
        <w:ind w:right="566"/>
        <w:jc w:val="both"/>
      </w:pPr>
      <w:r w:rsidRPr="00F2283B">
        <w:t>Contributi in conto capitale concessi secondo la proc</w:t>
      </w:r>
      <w:r>
        <w:t>edura valutativa a graduatoria</w:t>
      </w:r>
    </w:p>
    <w:p w:rsidR="002529F8" w:rsidRPr="002529F8" w:rsidRDefault="002529F8" w:rsidP="00F2283B">
      <w:pPr>
        <w:ind w:right="566"/>
        <w:jc w:val="both"/>
        <w:rPr>
          <w:b/>
        </w:rPr>
      </w:pPr>
      <w:r w:rsidRPr="002529F8">
        <w:rPr>
          <w:b/>
        </w:rPr>
        <w:t>REGIM</w:t>
      </w:r>
      <w:r w:rsidR="008A572C">
        <w:rPr>
          <w:b/>
        </w:rPr>
        <w:t>I</w:t>
      </w:r>
      <w:r w:rsidRPr="002529F8">
        <w:rPr>
          <w:b/>
        </w:rPr>
        <w:t xml:space="preserve"> DI AIUTO</w:t>
      </w:r>
    </w:p>
    <w:p w:rsidR="002529F8" w:rsidRDefault="002529F8" w:rsidP="002529F8">
      <w:pPr>
        <w:spacing w:after="0"/>
        <w:ind w:right="566"/>
        <w:jc w:val="both"/>
      </w:pPr>
      <w:r>
        <w:t>I contributi, su espressa indicazione dell’impresa richiedente, sono concessi in osservanza:</w:t>
      </w:r>
    </w:p>
    <w:p w:rsidR="002529F8" w:rsidRDefault="002529F8" w:rsidP="002529F8">
      <w:pPr>
        <w:spacing w:after="0"/>
        <w:ind w:right="566"/>
        <w:jc w:val="both"/>
      </w:pPr>
      <w:r>
        <w:t>-</w:t>
      </w:r>
      <w:r>
        <w:tab/>
        <w:t>del regolamento (UE) n. 1407/2013 (de minimis);</w:t>
      </w:r>
    </w:p>
    <w:p w:rsidR="00406ED0" w:rsidRDefault="00406ED0" w:rsidP="002529F8">
      <w:pPr>
        <w:spacing w:after="0"/>
        <w:ind w:right="566"/>
        <w:jc w:val="both"/>
      </w:pPr>
      <w:r>
        <w:t>-</w:t>
      </w:r>
      <w:r>
        <w:tab/>
        <w:t>dell’articolo 14 del regolamento (UE) n. 651/2014 (aiuti a finalità regionale agli investimenti);</w:t>
      </w:r>
    </w:p>
    <w:p w:rsidR="002529F8" w:rsidRPr="00F2283B" w:rsidRDefault="002529F8" w:rsidP="00406ED0">
      <w:pPr>
        <w:spacing w:after="0"/>
        <w:ind w:left="703" w:right="567" w:hanging="703"/>
        <w:jc w:val="both"/>
      </w:pPr>
      <w:r>
        <w:t>-</w:t>
      </w:r>
      <w:r>
        <w:tab/>
        <w:t>dell’articolo 17 del regolamento (UE) n. 651/2014 (aiuti agli investimenti a favore delle PMI)</w:t>
      </w:r>
      <w:r w:rsidR="00406ED0">
        <w:t>.</w:t>
      </w:r>
    </w:p>
    <w:p w:rsidR="00F2283B" w:rsidRDefault="00F2283B" w:rsidP="00406ED0">
      <w:pPr>
        <w:spacing w:before="200"/>
        <w:ind w:right="567"/>
        <w:jc w:val="both"/>
        <w:rPr>
          <w:b/>
          <w:bCs/>
        </w:rPr>
      </w:pPr>
      <w:r w:rsidRPr="00F2283B">
        <w:rPr>
          <w:b/>
          <w:bCs/>
        </w:rPr>
        <w:t>AMMONTARE DEL CONTRIBUTO E LIMITI DI SPESA</w:t>
      </w:r>
    </w:p>
    <w:p w:rsidR="00F2283B" w:rsidRDefault="00F2283B" w:rsidP="008A572C">
      <w:pPr>
        <w:spacing w:after="0"/>
        <w:ind w:right="567"/>
        <w:jc w:val="both"/>
      </w:pPr>
      <w:r>
        <w:t>1)</w:t>
      </w:r>
      <w:r>
        <w:tab/>
        <w:t>Per le imprese che chiedono il contributo ai sensi del regolamento (UE) n. 1407/2013 (de minimis)</w:t>
      </w:r>
      <w:r w:rsidR="00525286">
        <w:t>:</w:t>
      </w:r>
    </w:p>
    <w:p w:rsidR="00F2283B" w:rsidRDefault="00525286" w:rsidP="008A572C">
      <w:pPr>
        <w:spacing w:after="0"/>
        <w:ind w:left="705" w:right="566" w:hanging="705"/>
        <w:jc w:val="both"/>
      </w:pPr>
      <w:r>
        <w:t>-</w:t>
      </w:r>
      <w:r>
        <w:tab/>
        <w:t>contributo pari al 50%</w:t>
      </w:r>
      <w:r w:rsidRPr="00525286">
        <w:t xml:space="preserve"> </w:t>
      </w:r>
      <w:r w:rsidRPr="00F2283B">
        <w:t>della spesa ammissibile per le strutture alberghiere e del 40% della spesa ammissibile per le restanti strutture ricettive turistiche</w:t>
      </w:r>
      <w:r>
        <w:t>;</w:t>
      </w:r>
    </w:p>
    <w:p w:rsidR="00525286" w:rsidRDefault="00525286" w:rsidP="008A572C">
      <w:pPr>
        <w:spacing w:after="0"/>
        <w:ind w:left="705" w:right="566" w:hanging="705"/>
        <w:jc w:val="both"/>
      </w:pPr>
      <w:r>
        <w:t>-</w:t>
      </w:r>
      <w:r>
        <w:tab/>
        <w:t>spese ammissibili comprese tra un minimo di 20.000 euro e un massimo di 400.000 euro; per l’acquisto di arredi e attrezzature la spesa minima è di 10.000 euro.</w:t>
      </w:r>
    </w:p>
    <w:p w:rsidR="00525286" w:rsidRDefault="00525286" w:rsidP="008A572C">
      <w:pPr>
        <w:spacing w:after="0"/>
        <w:ind w:left="703" w:right="567" w:hanging="703"/>
        <w:jc w:val="both"/>
      </w:pPr>
      <w:r>
        <w:t>2)</w:t>
      </w:r>
      <w:r>
        <w:tab/>
        <w:t>Per le imprese che chiedono il contributo ai sensi dell’articolo 1</w:t>
      </w:r>
      <w:r w:rsidR="002529F8">
        <w:t>4</w:t>
      </w:r>
      <w:r>
        <w:t xml:space="preserve"> del regolamento (UE) n. 651/2014 (aiuti </w:t>
      </w:r>
      <w:r w:rsidR="00406ED0">
        <w:t>a finalità regionale agli investimenti</w:t>
      </w:r>
      <w:r>
        <w:t>):</w:t>
      </w:r>
    </w:p>
    <w:p w:rsidR="00525286" w:rsidRDefault="00525286" w:rsidP="008A572C">
      <w:pPr>
        <w:spacing w:after="0"/>
        <w:ind w:left="703" w:right="567" w:hanging="703"/>
        <w:jc w:val="both"/>
      </w:pPr>
      <w:r>
        <w:t>-</w:t>
      </w:r>
      <w:r>
        <w:tab/>
      </w:r>
      <w:r w:rsidRPr="00525286">
        <w:t xml:space="preserve">contributo pari al </w:t>
      </w:r>
      <w:r>
        <w:t>3</w:t>
      </w:r>
      <w:r w:rsidRPr="00525286">
        <w:t xml:space="preserve">0% della spesa ammissibile per </w:t>
      </w:r>
      <w:proofErr w:type="gramStart"/>
      <w:r w:rsidRPr="00525286">
        <w:t xml:space="preserve">le </w:t>
      </w:r>
      <w:r>
        <w:t>microimprese</w:t>
      </w:r>
      <w:proofErr w:type="gramEnd"/>
      <w:r>
        <w:t xml:space="preserve"> e piccole imprese</w:t>
      </w:r>
      <w:r w:rsidRPr="00525286">
        <w:t xml:space="preserve"> e del </w:t>
      </w:r>
      <w:r>
        <w:t>2</w:t>
      </w:r>
      <w:r w:rsidRPr="00525286">
        <w:t xml:space="preserve">0% </w:t>
      </w:r>
      <w:r>
        <w:t>per le medie imprese. Gli oneri per le spese generali e di collaudo sono riconosciuti nella misura massima del 10% del totale delle spese per l’esecuzione dei lavori;</w:t>
      </w:r>
    </w:p>
    <w:p w:rsidR="00525286" w:rsidRDefault="00525286" w:rsidP="008A572C">
      <w:pPr>
        <w:spacing w:after="0"/>
        <w:ind w:left="705" w:right="566" w:hanging="705"/>
        <w:jc w:val="both"/>
      </w:pPr>
      <w:r>
        <w:t>-</w:t>
      </w:r>
      <w:r>
        <w:tab/>
        <w:t>spesa ammissibile minima di 20.000 e contributo massimo concedibile di 400.000 euro</w:t>
      </w:r>
    </w:p>
    <w:p w:rsidR="00525286" w:rsidRDefault="00525286" w:rsidP="008A572C">
      <w:pPr>
        <w:spacing w:after="0"/>
        <w:ind w:left="705" w:right="566" w:hanging="705"/>
        <w:jc w:val="both"/>
      </w:pPr>
      <w:r>
        <w:t>3)</w:t>
      </w:r>
      <w:r>
        <w:tab/>
        <w:t>Per le imprese che chiedono il contributo ai sensi dell’articolo 1</w:t>
      </w:r>
      <w:r w:rsidR="00406ED0">
        <w:t>7</w:t>
      </w:r>
      <w:r>
        <w:t xml:space="preserve"> del regolamento (UE) n. 651/2014 (aiuti agli investimenti</w:t>
      </w:r>
      <w:r w:rsidR="00406ED0">
        <w:t xml:space="preserve"> a favore delle PMI</w:t>
      </w:r>
      <w:r>
        <w:t>)</w:t>
      </w:r>
      <w:r w:rsidR="000D402D">
        <w:t>:</w:t>
      </w:r>
    </w:p>
    <w:p w:rsidR="000D402D" w:rsidRDefault="000D402D" w:rsidP="008A572C">
      <w:pPr>
        <w:spacing w:after="0"/>
        <w:ind w:left="703" w:right="567" w:hanging="703"/>
        <w:jc w:val="both"/>
      </w:pPr>
      <w:r>
        <w:lastRenderedPageBreak/>
        <w:t>-</w:t>
      </w:r>
      <w:r>
        <w:tab/>
      </w:r>
      <w:r w:rsidRPr="00525286">
        <w:t xml:space="preserve">contributo pari al </w:t>
      </w:r>
      <w:r>
        <w:t>2</w:t>
      </w:r>
      <w:r w:rsidRPr="00525286">
        <w:t xml:space="preserve">0% della spesa ammissibile per </w:t>
      </w:r>
      <w:proofErr w:type="gramStart"/>
      <w:r w:rsidRPr="00525286">
        <w:t xml:space="preserve">le </w:t>
      </w:r>
      <w:r>
        <w:t>microimprese</w:t>
      </w:r>
      <w:proofErr w:type="gramEnd"/>
      <w:r>
        <w:t xml:space="preserve"> e piccole imprese</w:t>
      </w:r>
      <w:r w:rsidRPr="00525286">
        <w:t xml:space="preserve"> e del </w:t>
      </w:r>
      <w:r>
        <w:t>1</w:t>
      </w:r>
      <w:r w:rsidRPr="00525286">
        <w:t xml:space="preserve">0% </w:t>
      </w:r>
      <w:r>
        <w:t>per le medie imprese. Gli oneri per le spese generali e di collaudo sono riconosciuti nella misura massima del 10% del totale delle spese per l’esecuzione dei lavori;</w:t>
      </w:r>
    </w:p>
    <w:p w:rsidR="000D402D" w:rsidRDefault="000D402D" w:rsidP="000D402D">
      <w:pPr>
        <w:ind w:left="705" w:right="566" w:hanging="705"/>
        <w:jc w:val="both"/>
      </w:pPr>
      <w:r>
        <w:t>-</w:t>
      </w:r>
      <w:r>
        <w:tab/>
        <w:t>spesa ammissibile minima di 20.000 e contributo massimo concedibile di 400.000 euro</w:t>
      </w:r>
    </w:p>
    <w:p w:rsidR="000D402D" w:rsidRDefault="00F2283B" w:rsidP="000D402D">
      <w:pPr>
        <w:spacing w:after="0"/>
        <w:ind w:right="567"/>
        <w:jc w:val="both"/>
        <w:rPr>
          <w:b/>
          <w:bCs/>
        </w:rPr>
      </w:pPr>
      <w:r w:rsidRPr="00F2283B">
        <w:rPr>
          <w:b/>
          <w:bCs/>
        </w:rPr>
        <w:t>INIZIATIVE AMMISSIBILI A CONTRIBUTO</w:t>
      </w:r>
      <w:r w:rsidR="000D402D">
        <w:rPr>
          <w:b/>
          <w:bCs/>
        </w:rPr>
        <w:t xml:space="preserve"> </w:t>
      </w:r>
    </w:p>
    <w:p w:rsidR="000D402D" w:rsidRDefault="00F2283B" w:rsidP="008A572C">
      <w:pPr>
        <w:spacing w:before="200" w:after="0"/>
        <w:ind w:right="567"/>
        <w:jc w:val="both"/>
      </w:pPr>
      <w:r w:rsidRPr="00F2283B">
        <w:t>Le iniziative ammissibili a contributo sono le seguenti:</w:t>
      </w:r>
    </w:p>
    <w:p w:rsidR="000D402D" w:rsidRDefault="000D402D" w:rsidP="000D402D">
      <w:pPr>
        <w:spacing w:after="0"/>
        <w:ind w:left="705" w:right="567" w:hanging="705"/>
        <w:jc w:val="both"/>
      </w:pPr>
      <w:r>
        <w:t>-</w:t>
      </w:r>
      <w:r>
        <w:tab/>
      </w:r>
      <w:r w:rsidR="00F2283B" w:rsidRPr="00F2283B">
        <w:t>lavori di ampliamento, ristrutturazione, ammodernamento e straordinaria manutenzione di strutture ricettive turistiche esistenti</w:t>
      </w:r>
      <w:r>
        <w:t>;</w:t>
      </w:r>
    </w:p>
    <w:p w:rsidR="000D402D" w:rsidRDefault="000D402D" w:rsidP="000D402D">
      <w:pPr>
        <w:spacing w:after="0"/>
        <w:ind w:left="705" w:right="567" w:hanging="705"/>
        <w:jc w:val="both"/>
      </w:pPr>
      <w:r>
        <w:t>-</w:t>
      </w:r>
      <w:r>
        <w:tab/>
      </w:r>
      <w:r w:rsidR="00F2283B" w:rsidRPr="00F2283B">
        <w:t>lavori di costruzione, ristrutturazione e straordinaria manutenzione di edifici da destinare all’esercizio di struttura ricettiva turistica</w:t>
      </w:r>
      <w:r>
        <w:t>;</w:t>
      </w:r>
    </w:p>
    <w:p w:rsidR="000D402D" w:rsidRDefault="000D402D" w:rsidP="000D402D">
      <w:pPr>
        <w:spacing w:after="0"/>
        <w:ind w:left="705" w:right="567" w:hanging="705"/>
        <w:jc w:val="both"/>
      </w:pPr>
      <w:r>
        <w:t>-</w:t>
      </w:r>
      <w:r>
        <w:tab/>
      </w:r>
      <w:r w:rsidR="00F2283B" w:rsidRPr="00F2283B">
        <w:t>acquisto di arredi e attrezzature</w:t>
      </w:r>
      <w:r>
        <w:t>;</w:t>
      </w:r>
    </w:p>
    <w:p w:rsidR="00F2283B" w:rsidRPr="00F2283B" w:rsidRDefault="000D402D" w:rsidP="000D402D">
      <w:pPr>
        <w:spacing w:after="0"/>
        <w:ind w:left="705" w:right="567" w:hanging="705"/>
        <w:jc w:val="both"/>
      </w:pPr>
      <w:r>
        <w:t>-</w:t>
      </w:r>
      <w:r>
        <w:tab/>
      </w:r>
      <w:r w:rsidR="00F2283B" w:rsidRPr="00F2283B">
        <w:t xml:space="preserve">realizzazione di parcheggi </w:t>
      </w:r>
      <w:r>
        <w:t xml:space="preserve">con almeno tre posti auto </w:t>
      </w:r>
      <w:r w:rsidR="00F2283B" w:rsidRPr="00F2283B">
        <w:t>a servizio delle strutture ricettive alberghiere.</w:t>
      </w:r>
    </w:p>
    <w:p w:rsidR="000D402D" w:rsidRDefault="00F2283B" w:rsidP="008A572C">
      <w:pPr>
        <w:spacing w:before="200"/>
        <w:ind w:right="567"/>
        <w:jc w:val="both"/>
        <w:rPr>
          <w:b/>
          <w:bCs/>
        </w:rPr>
      </w:pPr>
      <w:r w:rsidRPr="00F2283B">
        <w:rPr>
          <w:b/>
          <w:bCs/>
        </w:rPr>
        <w:t xml:space="preserve">SPESE AMMISSIBILI </w:t>
      </w:r>
    </w:p>
    <w:p w:rsidR="000D402D" w:rsidRDefault="00F2283B" w:rsidP="008A572C">
      <w:pPr>
        <w:spacing w:after="0"/>
        <w:ind w:right="567"/>
        <w:jc w:val="both"/>
      </w:pPr>
      <w:r w:rsidRPr="00F2283B">
        <w:t>Sono ammissibili le seguenti spese sostenute a partire dal giorno successivo a quello di presentazione della domanda:</w:t>
      </w:r>
    </w:p>
    <w:p w:rsidR="000D402D" w:rsidRDefault="000D402D" w:rsidP="008A572C">
      <w:pPr>
        <w:spacing w:after="0"/>
        <w:ind w:right="567"/>
        <w:jc w:val="both"/>
      </w:pPr>
      <w:r>
        <w:t>1)</w:t>
      </w:r>
      <w:r>
        <w:tab/>
        <w:t>per i lavori di costruzione, ampliamento, ristrutturazione, ammodernamento e straordinaria manutenzione:</w:t>
      </w:r>
    </w:p>
    <w:p w:rsidR="000D402D" w:rsidRDefault="000D402D" w:rsidP="008A572C">
      <w:pPr>
        <w:spacing w:after="0"/>
        <w:ind w:right="567"/>
        <w:jc w:val="both"/>
      </w:pPr>
      <w:r>
        <w:t>-</w:t>
      </w:r>
      <w:r>
        <w:tab/>
        <w:t>spese per l’esecuzione dei lavori</w:t>
      </w:r>
    </w:p>
    <w:p w:rsidR="000D402D" w:rsidRDefault="000D402D" w:rsidP="008A572C">
      <w:pPr>
        <w:spacing w:after="0"/>
        <w:ind w:right="566"/>
        <w:jc w:val="both"/>
      </w:pPr>
      <w:r>
        <w:t>-</w:t>
      </w:r>
      <w:r>
        <w:tab/>
        <w:t>oneri per le spese generali e di collaudo</w:t>
      </w:r>
    </w:p>
    <w:p w:rsidR="000D402D" w:rsidRDefault="000D402D" w:rsidP="008A572C">
      <w:pPr>
        <w:spacing w:after="0"/>
        <w:ind w:right="567"/>
        <w:jc w:val="both"/>
      </w:pPr>
      <w:r>
        <w:t>2)</w:t>
      </w:r>
      <w:r>
        <w:tab/>
        <w:t>per la realizzazione di parcheggi:</w:t>
      </w:r>
    </w:p>
    <w:p w:rsidR="000D402D" w:rsidRDefault="000D402D" w:rsidP="008A572C">
      <w:pPr>
        <w:spacing w:after="0"/>
        <w:ind w:right="567"/>
        <w:jc w:val="both"/>
      </w:pPr>
      <w:r>
        <w:t>-</w:t>
      </w:r>
      <w:r>
        <w:tab/>
        <w:t>spese per l’esecuzione dei lavori</w:t>
      </w:r>
    </w:p>
    <w:p w:rsidR="000D402D" w:rsidRDefault="000D402D" w:rsidP="008A572C">
      <w:pPr>
        <w:spacing w:after="0"/>
        <w:ind w:right="567"/>
        <w:jc w:val="both"/>
      </w:pPr>
      <w:r>
        <w:t>-</w:t>
      </w:r>
      <w:r>
        <w:tab/>
        <w:t>oneri per le spese generali e di collaudo</w:t>
      </w:r>
    </w:p>
    <w:p w:rsidR="000D402D" w:rsidRDefault="000D402D" w:rsidP="008A572C">
      <w:pPr>
        <w:spacing w:after="0"/>
        <w:ind w:right="566"/>
        <w:jc w:val="both"/>
      </w:pPr>
      <w:r>
        <w:t>-</w:t>
      </w:r>
      <w:r>
        <w:tab/>
        <w:t>prezzo d’acquisto degli immobili</w:t>
      </w:r>
    </w:p>
    <w:p w:rsidR="000D402D" w:rsidRDefault="000D402D" w:rsidP="008A572C">
      <w:pPr>
        <w:spacing w:after="0"/>
        <w:ind w:right="567"/>
        <w:jc w:val="both"/>
      </w:pPr>
      <w:r>
        <w:t>3)</w:t>
      </w:r>
      <w:r>
        <w:tab/>
        <w:t>per l’acquisto di arredi e attrezzature:</w:t>
      </w:r>
    </w:p>
    <w:p w:rsidR="000D402D" w:rsidRDefault="000D402D" w:rsidP="008A572C">
      <w:pPr>
        <w:spacing w:after="0"/>
        <w:ind w:right="567"/>
        <w:jc w:val="both"/>
      </w:pPr>
      <w:r>
        <w:t>-</w:t>
      </w:r>
      <w:r>
        <w:tab/>
        <w:t>spese per l’acquisto</w:t>
      </w:r>
    </w:p>
    <w:p w:rsidR="000D402D" w:rsidRDefault="000D402D" w:rsidP="008A572C">
      <w:pPr>
        <w:spacing w:after="0"/>
        <w:ind w:right="566"/>
        <w:jc w:val="both"/>
      </w:pPr>
      <w:r>
        <w:t>-</w:t>
      </w:r>
      <w:r>
        <w:tab/>
        <w:t>eventuali spese di trasporto e montaggio.</w:t>
      </w:r>
    </w:p>
    <w:p w:rsidR="000D402D" w:rsidRDefault="000D402D" w:rsidP="000D402D">
      <w:pPr>
        <w:ind w:right="566"/>
        <w:jc w:val="both"/>
      </w:pPr>
      <w:r>
        <w:t>Sono ammesse inoltre a contributo le spese connesse all’attività di certificazione della spesa per un massimo di 1.000 euro.</w:t>
      </w:r>
    </w:p>
    <w:p w:rsidR="000D402D" w:rsidRDefault="00F2283B" w:rsidP="000D402D">
      <w:pPr>
        <w:ind w:right="566"/>
        <w:jc w:val="both"/>
        <w:rPr>
          <w:b/>
          <w:bCs/>
        </w:rPr>
      </w:pPr>
      <w:r w:rsidRPr="00F2283B">
        <w:rPr>
          <w:b/>
          <w:bCs/>
        </w:rPr>
        <w:t>BENEFICIARI</w:t>
      </w:r>
    </w:p>
    <w:p w:rsidR="00922595" w:rsidRDefault="00F2283B" w:rsidP="00922595">
      <w:pPr>
        <w:spacing w:after="0"/>
        <w:ind w:right="567"/>
        <w:jc w:val="both"/>
      </w:pPr>
      <w:r w:rsidRPr="00F2283B">
        <w:t xml:space="preserve">Gli incentivi sono destinati </w:t>
      </w:r>
      <w:proofErr w:type="gramStart"/>
      <w:r w:rsidRPr="00F2283B">
        <w:t>alle microimprese</w:t>
      </w:r>
      <w:proofErr w:type="gramEnd"/>
      <w:r w:rsidRPr="00F2283B">
        <w:t xml:space="preserve"> e alle piccole e medie imprese (PMI), come definite dall’Allegato I al regolamento (UE) n. 651/2014, titolari di strutture ricettive turistiche come definite al </w:t>
      </w:r>
      <w:r w:rsidRPr="008A572C">
        <w:t>titolo IV della legge regionale 9 dicembre 2016, n. 21</w:t>
      </w:r>
      <w:r w:rsidR="00922595" w:rsidRPr="008A572C">
        <w:t xml:space="preserve"> </w:t>
      </w:r>
      <w:r w:rsidRPr="00F2283B">
        <w:t>esercitate in forma di impresa turistica.</w:t>
      </w:r>
    </w:p>
    <w:p w:rsidR="00922595" w:rsidRDefault="00F2283B" w:rsidP="00922595">
      <w:pPr>
        <w:spacing w:after="0"/>
        <w:ind w:right="567"/>
        <w:jc w:val="both"/>
      </w:pPr>
      <w:r w:rsidRPr="00F2283B">
        <w:t>Le PMI, per beneficiare dell’incentivo, devono possedere i seguenti requisiti:</w:t>
      </w:r>
    </w:p>
    <w:p w:rsidR="00922595" w:rsidRDefault="00922595" w:rsidP="00922595">
      <w:pPr>
        <w:spacing w:after="0"/>
        <w:ind w:left="705" w:right="567" w:hanging="705"/>
        <w:jc w:val="both"/>
      </w:pPr>
      <w:r>
        <w:t>-</w:t>
      </w:r>
      <w:r>
        <w:tab/>
      </w:r>
      <w:r w:rsidR="00F2283B" w:rsidRPr="00F2283B">
        <w:t>essere iscritte nel Registro delle imprese della Camera di commercio competente per territorio oppure avere effettuato la comunicazione unica di cui all’art. 9 del decreto legge 7/2007</w:t>
      </w:r>
      <w:r>
        <w:t>;</w:t>
      </w:r>
    </w:p>
    <w:p w:rsidR="00922595" w:rsidRDefault="00922595" w:rsidP="00922595">
      <w:pPr>
        <w:spacing w:after="0"/>
        <w:ind w:left="705" w:right="567" w:hanging="705"/>
        <w:jc w:val="both"/>
      </w:pPr>
      <w:r>
        <w:t>-</w:t>
      </w:r>
      <w:r>
        <w:tab/>
      </w:r>
      <w:r w:rsidR="00F2283B" w:rsidRPr="00F2283B">
        <w:t>non essere in stato di scioglimento o liquidazione volontaria e non essere sottoposte a procedure concorsuali</w:t>
      </w:r>
      <w:r>
        <w:t>;</w:t>
      </w:r>
    </w:p>
    <w:p w:rsidR="00922595" w:rsidRDefault="00922595" w:rsidP="00922595">
      <w:pPr>
        <w:spacing w:after="0"/>
        <w:ind w:left="705" w:right="567" w:hanging="705"/>
        <w:jc w:val="both"/>
      </w:pPr>
      <w:r>
        <w:t>-</w:t>
      </w:r>
      <w:r>
        <w:tab/>
      </w:r>
      <w:r w:rsidR="00F2283B" w:rsidRPr="00F2283B">
        <w:t>avere la sede o l’unità locale operativa oggetto dell’intervento per cui si chiede il contributo attiva nel territorio regionale</w:t>
      </w:r>
      <w:r w:rsidR="004B23D6">
        <w:t>,</w:t>
      </w:r>
      <w:r w:rsidR="00B45F92">
        <w:t xml:space="preserve"> con attività effettiva codificata dai codici ATECO 55.10, 55.20 </w:t>
      </w:r>
      <w:r w:rsidR="008A572C">
        <w:t>e</w:t>
      </w:r>
      <w:r w:rsidR="00B45F92">
        <w:t xml:space="preserve"> 55.30;</w:t>
      </w:r>
    </w:p>
    <w:p w:rsidR="00314A83" w:rsidRDefault="00922595" w:rsidP="00922595">
      <w:pPr>
        <w:spacing w:after="0"/>
        <w:ind w:left="705" w:right="567" w:hanging="705"/>
        <w:jc w:val="both"/>
      </w:pPr>
      <w:r>
        <w:lastRenderedPageBreak/>
        <w:t>-</w:t>
      </w:r>
      <w:r>
        <w:tab/>
      </w:r>
      <w:r w:rsidR="00F2283B" w:rsidRPr="00F2283B">
        <w:t xml:space="preserve">rispettare le disposizioni in materia di sicurezza sul lavoro ai sensi dell’art. 73 della legge </w:t>
      </w:r>
      <w:r w:rsidR="00314A83">
        <w:t>regionale 18/2003;</w:t>
      </w:r>
    </w:p>
    <w:p w:rsidR="00F2283B" w:rsidRDefault="00314A83" w:rsidP="00922595">
      <w:pPr>
        <w:spacing w:after="0"/>
        <w:ind w:left="705" w:right="567" w:hanging="705"/>
        <w:jc w:val="both"/>
      </w:pPr>
      <w:r>
        <w:t>-</w:t>
      </w:r>
      <w:r>
        <w:tab/>
      </w:r>
      <w:r w:rsidR="00F2283B" w:rsidRPr="00F2283B">
        <w:t>non essere destinatarie di sanzioni interdittive ai sensi dell’art. 9, comma 2, d</w:t>
      </w:r>
      <w:r w:rsidR="004B23D6">
        <w:t>el decreto legislativo 231/2001;</w:t>
      </w:r>
    </w:p>
    <w:p w:rsidR="004B23D6" w:rsidRDefault="004B23D6" w:rsidP="00922595">
      <w:pPr>
        <w:spacing w:after="0"/>
        <w:ind w:left="705" w:right="567" w:hanging="705"/>
        <w:jc w:val="both"/>
      </w:pPr>
      <w:r>
        <w:t>-</w:t>
      </w:r>
      <w:r>
        <w:tab/>
        <w:t>non essere imprese in difficoltà (per le imprese che chiedono il contributo ai sensi del regolamento (UE) n. 651/2014);</w:t>
      </w:r>
    </w:p>
    <w:p w:rsidR="004B23D6" w:rsidRDefault="004B23D6" w:rsidP="00922595">
      <w:pPr>
        <w:spacing w:after="0"/>
        <w:ind w:left="705" w:right="567" w:hanging="705"/>
        <w:jc w:val="both"/>
      </w:pPr>
      <w:r>
        <w:t>-</w:t>
      </w:r>
      <w:r>
        <w:tab/>
        <w:t>non essere destinatarie di un ordine di recupero pendente per effetto di una precedente decisione della Commissione europea che dichiara un aiuto illegale e inco</w:t>
      </w:r>
      <w:r w:rsidR="008A572C">
        <w:t>mpatibile con il mercato comune.</w:t>
      </w:r>
    </w:p>
    <w:p w:rsidR="004B23D6" w:rsidRDefault="004B23D6" w:rsidP="00922595">
      <w:pPr>
        <w:spacing w:after="0"/>
        <w:ind w:left="705" w:right="567" w:hanging="705"/>
        <w:jc w:val="both"/>
      </w:pPr>
    </w:p>
    <w:sectPr w:rsidR="004B23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3D"/>
    <w:rsid w:val="000D402D"/>
    <w:rsid w:val="0012663D"/>
    <w:rsid w:val="002529F8"/>
    <w:rsid w:val="00314A83"/>
    <w:rsid w:val="003F000F"/>
    <w:rsid w:val="00406ED0"/>
    <w:rsid w:val="004B23D6"/>
    <w:rsid w:val="00525286"/>
    <w:rsid w:val="00752E3B"/>
    <w:rsid w:val="008A572C"/>
    <w:rsid w:val="00922595"/>
    <w:rsid w:val="009E4A7B"/>
    <w:rsid w:val="00A30AC2"/>
    <w:rsid w:val="00B0310A"/>
    <w:rsid w:val="00B45F92"/>
    <w:rsid w:val="00DC1C64"/>
    <w:rsid w:val="00F22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9069"/>
  <w15:docId w15:val="{BB1C82DA-5B34-45BB-9681-F8A8BFE7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283B"/>
    <w:rPr>
      <w:color w:val="0000FF" w:themeColor="hyperlink"/>
      <w:u w:val="single"/>
    </w:rPr>
  </w:style>
  <w:style w:type="paragraph" w:customStyle="1" w:styleId="Default">
    <w:name w:val="Default"/>
    <w:rsid w:val="004B23D6"/>
    <w:pPr>
      <w:autoSpaceDE w:val="0"/>
      <w:autoSpaceDN w:val="0"/>
      <w:adjustRightInd w:val="0"/>
      <w:spacing w:after="0" w:line="240" w:lineRule="auto"/>
    </w:pPr>
    <w:rPr>
      <w:rFonts w:ascii="DecimaWE" w:hAnsi="DecimaWE" w:cs="DecimaWE"/>
      <w:color w:val="000000"/>
      <w:sz w:val="24"/>
      <w:szCs w:val="24"/>
    </w:rPr>
  </w:style>
  <w:style w:type="character" w:styleId="Collegamentovisitato">
    <w:name w:val="FollowedHyperlink"/>
    <w:basedOn w:val="Carpredefinitoparagrafo"/>
    <w:uiPriority w:val="99"/>
    <w:semiHidden/>
    <w:unhideWhenUsed/>
    <w:rsid w:val="00A30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920">
      <w:bodyDiv w:val="1"/>
      <w:marLeft w:val="0"/>
      <w:marRight w:val="0"/>
      <w:marTop w:val="0"/>
      <w:marBottom w:val="0"/>
      <w:divBdr>
        <w:top w:val="none" w:sz="0" w:space="0" w:color="auto"/>
        <w:left w:val="none" w:sz="0" w:space="0" w:color="auto"/>
        <w:bottom w:val="none" w:sz="0" w:space="0" w:color="auto"/>
        <w:right w:val="none" w:sz="0" w:space="0" w:color="auto"/>
      </w:divBdr>
      <w:divsChild>
        <w:div w:id="2010714124">
          <w:marLeft w:val="0"/>
          <w:marRight w:val="0"/>
          <w:marTop w:val="0"/>
          <w:marBottom w:val="0"/>
          <w:divBdr>
            <w:top w:val="none" w:sz="0" w:space="0" w:color="auto"/>
            <w:left w:val="none" w:sz="0" w:space="0" w:color="auto"/>
            <w:bottom w:val="none" w:sz="0" w:space="0" w:color="auto"/>
            <w:right w:val="none" w:sz="0" w:space="0" w:color="auto"/>
          </w:divBdr>
          <w:divsChild>
            <w:div w:id="1344552340">
              <w:marLeft w:val="-225"/>
              <w:marRight w:val="-225"/>
              <w:marTop w:val="0"/>
              <w:marBottom w:val="0"/>
              <w:divBdr>
                <w:top w:val="none" w:sz="0" w:space="0" w:color="auto"/>
                <w:left w:val="none" w:sz="0" w:space="0" w:color="auto"/>
                <w:bottom w:val="none" w:sz="0" w:space="0" w:color="auto"/>
                <w:right w:val="none" w:sz="0" w:space="0" w:color="auto"/>
              </w:divBdr>
              <w:divsChild>
                <w:div w:id="467627932">
                  <w:marLeft w:val="0"/>
                  <w:marRight w:val="0"/>
                  <w:marTop w:val="0"/>
                  <w:marBottom w:val="0"/>
                  <w:divBdr>
                    <w:top w:val="none" w:sz="0" w:space="0" w:color="auto"/>
                    <w:left w:val="none" w:sz="0" w:space="0" w:color="auto"/>
                    <w:bottom w:val="none" w:sz="0" w:space="0" w:color="auto"/>
                    <w:right w:val="none" w:sz="0" w:space="0" w:color="auto"/>
                  </w:divBdr>
                  <w:divsChild>
                    <w:div w:id="1537355460">
                      <w:marLeft w:val="0"/>
                      <w:marRight w:val="0"/>
                      <w:marTop w:val="0"/>
                      <w:marBottom w:val="225"/>
                      <w:divBdr>
                        <w:top w:val="none" w:sz="0" w:space="0" w:color="auto"/>
                        <w:left w:val="none" w:sz="0" w:space="0" w:color="auto"/>
                        <w:bottom w:val="none" w:sz="0" w:space="0" w:color="auto"/>
                        <w:right w:val="none" w:sz="0" w:space="0" w:color="auto"/>
                      </w:divBdr>
                      <w:divsChild>
                        <w:div w:id="441733071">
                          <w:marLeft w:val="0"/>
                          <w:marRight w:val="0"/>
                          <w:marTop w:val="0"/>
                          <w:marBottom w:val="0"/>
                          <w:divBdr>
                            <w:top w:val="none" w:sz="0" w:space="0" w:color="auto"/>
                            <w:left w:val="none" w:sz="0" w:space="0" w:color="auto"/>
                            <w:bottom w:val="none" w:sz="0" w:space="0" w:color="auto"/>
                            <w:right w:val="none" w:sz="0" w:space="0" w:color="auto"/>
                          </w:divBdr>
                          <w:divsChild>
                            <w:div w:id="147750645">
                              <w:marLeft w:val="0"/>
                              <w:marRight w:val="0"/>
                              <w:marTop w:val="0"/>
                              <w:marBottom w:val="0"/>
                              <w:divBdr>
                                <w:top w:val="none" w:sz="0" w:space="0" w:color="auto"/>
                                <w:left w:val="none" w:sz="0" w:space="0" w:color="auto"/>
                                <w:bottom w:val="none" w:sz="0" w:space="0" w:color="auto"/>
                                <w:right w:val="none" w:sz="0" w:space="0" w:color="auto"/>
                              </w:divBdr>
                              <w:divsChild>
                                <w:div w:id="109931985">
                                  <w:marLeft w:val="0"/>
                                  <w:marRight w:val="0"/>
                                  <w:marTop w:val="0"/>
                                  <w:marBottom w:val="0"/>
                                  <w:divBdr>
                                    <w:top w:val="none" w:sz="0" w:space="0" w:color="auto"/>
                                    <w:left w:val="none" w:sz="0" w:space="0" w:color="auto"/>
                                    <w:bottom w:val="none" w:sz="0" w:space="0" w:color="auto"/>
                                    <w:right w:val="none" w:sz="0" w:space="0" w:color="auto"/>
                                  </w:divBdr>
                                  <w:divsChild>
                                    <w:div w:id="299917559">
                                      <w:marLeft w:val="0"/>
                                      <w:marRight w:val="0"/>
                                      <w:marTop w:val="0"/>
                                      <w:marBottom w:val="0"/>
                                      <w:divBdr>
                                        <w:top w:val="none" w:sz="0" w:space="0" w:color="auto"/>
                                        <w:left w:val="none" w:sz="0" w:space="0" w:color="auto"/>
                                        <w:bottom w:val="none" w:sz="0" w:space="0" w:color="auto"/>
                                        <w:right w:val="none" w:sz="0" w:space="0" w:color="auto"/>
                                      </w:divBdr>
                                      <w:divsChild>
                                        <w:div w:id="135924033">
                                          <w:marLeft w:val="0"/>
                                          <w:marRight w:val="0"/>
                                          <w:marTop w:val="0"/>
                                          <w:marBottom w:val="150"/>
                                          <w:divBdr>
                                            <w:top w:val="none" w:sz="0" w:space="0" w:color="auto"/>
                                            <w:left w:val="none" w:sz="0" w:space="0" w:color="auto"/>
                                            <w:bottom w:val="single" w:sz="18" w:space="0" w:color="DBDBDB"/>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tfvgfondotur2018@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Scialino Ilaria</dc:creator>
  <cp:lastModifiedBy>antonietta.piacquadi</cp:lastModifiedBy>
  <cp:revision>2</cp:revision>
  <dcterms:created xsi:type="dcterms:W3CDTF">2018-04-13T07:16:00Z</dcterms:created>
  <dcterms:modified xsi:type="dcterms:W3CDTF">2018-04-13T07:16:00Z</dcterms:modified>
</cp:coreProperties>
</file>